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905" w:rsidRDefault="00785905" w:rsidP="00BA546D">
      <w:pPr>
        <w:jc w:val="both"/>
        <w:rPr>
          <w:b/>
          <w:sz w:val="28"/>
          <w:u w:val="single"/>
        </w:rPr>
      </w:pPr>
      <w:r>
        <w:rPr>
          <w:b/>
          <w:sz w:val="28"/>
          <w:u w:val="single"/>
        </w:rPr>
        <w:t>EL MUÑECO S.A.</w:t>
      </w:r>
    </w:p>
    <w:p w:rsidR="00785905" w:rsidRDefault="00785905" w:rsidP="00BA546D">
      <w:pPr>
        <w:jc w:val="both"/>
        <w:rPr>
          <w:sz w:val="22"/>
        </w:rPr>
      </w:pPr>
    </w:p>
    <w:p w:rsidR="00BA546D" w:rsidRDefault="00BA546D" w:rsidP="00BA546D">
      <w:pPr>
        <w:jc w:val="both"/>
        <w:rPr>
          <w:sz w:val="22"/>
        </w:rPr>
      </w:pPr>
    </w:p>
    <w:p w:rsidR="00785905" w:rsidRDefault="00785905" w:rsidP="00BA546D">
      <w:pPr>
        <w:jc w:val="both"/>
        <w:rPr>
          <w:sz w:val="22"/>
        </w:rPr>
      </w:pPr>
      <w:r>
        <w:rPr>
          <w:sz w:val="22"/>
        </w:rPr>
        <w:t>Indique para cada una de las situaciones detalladas, y considerando sólo los supuestos mencionados, cómo emitiría su dictamen de los estados contables de EL MUÑECO S.A. correspondientes al ejercicio económico finalizado el 31/03/X1.</w:t>
      </w:r>
    </w:p>
    <w:p w:rsidR="00785905" w:rsidRDefault="00785905" w:rsidP="00BA546D">
      <w:pPr>
        <w:jc w:val="both"/>
        <w:rPr>
          <w:sz w:val="22"/>
        </w:rPr>
      </w:pPr>
    </w:p>
    <w:p w:rsidR="00785905" w:rsidRDefault="00785905" w:rsidP="00BA546D">
      <w:pPr>
        <w:jc w:val="both"/>
        <w:rPr>
          <w:sz w:val="22"/>
        </w:rPr>
      </w:pPr>
    </w:p>
    <w:p w:rsidR="00785905" w:rsidRDefault="00785905" w:rsidP="00BA546D">
      <w:pPr>
        <w:jc w:val="both"/>
        <w:rPr>
          <w:sz w:val="22"/>
        </w:rPr>
      </w:pPr>
      <w:r>
        <w:rPr>
          <w:b/>
          <w:sz w:val="22"/>
          <w:u w:val="single"/>
        </w:rPr>
        <w:t>Supuestos</w:t>
      </w:r>
      <w:r>
        <w:rPr>
          <w:b/>
          <w:sz w:val="22"/>
        </w:rPr>
        <w:t>:</w:t>
      </w:r>
    </w:p>
    <w:p w:rsidR="00785905" w:rsidRDefault="00785905" w:rsidP="00BA546D">
      <w:pPr>
        <w:jc w:val="both"/>
        <w:rPr>
          <w:sz w:val="22"/>
        </w:rPr>
      </w:pPr>
    </w:p>
    <w:p w:rsidR="00785905" w:rsidRDefault="00785905" w:rsidP="00BA546D">
      <w:pPr>
        <w:numPr>
          <w:ilvl w:val="0"/>
          <w:numId w:val="14"/>
        </w:numPr>
        <w:jc w:val="both"/>
        <w:rPr>
          <w:sz w:val="22"/>
        </w:rPr>
      </w:pPr>
      <w:r>
        <w:rPr>
          <w:sz w:val="22"/>
        </w:rPr>
        <w:t>Es el primer ejercicio de la empresa;</w:t>
      </w:r>
    </w:p>
    <w:p w:rsidR="00785905" w:rsidRDefault="00785905" w:rsidP="00BA546D">
      <w:pPr>
        <w:numPr>
          <w:ilvl w:val="12"/>
          <w:numId w:val="0"/>
        </w:numPr>
        <w:ind w:left="283" w:hanging="283"/>
        <w:jc w:val="both"/>
        <w:rPr>
          <w:sz w:val="22"/>
        </w:rPr>
      </w:pPr>
    </w:p>
    <w:p w:rsidR="00785905" w:rsidRDefault="00785905" w:rsidP="00BA546D">
      <w:pPr>
        <w:numPr>
          <w:ilvl w:val="0"/>
          <w:numId w:val="14"/>
        </w:numPr>
        <w:jc w:val="both"/>
        <w:rPr>
          <w:sz w:val="22"/>
        </w:rPr>
      </w:pPr>
      <w:r>
        <w:rPr>
          <w:sz w:val="22"/>
        </w:rPr>
        <w:t>la gerencia no desea contabilizar ajustes de ninguna naturaleza sobre los saldos contables determinados, ni agregar ninguna nota a los estados contables adicionales a las existentes.</w:t>
      </w:r>
    </w:p>
    <w:p w:rsidR="00785905" w:rsidRDefault="00785905" w:rsidP="00BA546D">
      <w:pPr>
        <w:numPr>
          <w:ilvl w:val="12"/>
          <w:numId w:val="0"/>
        </w:numPr>
        <w:ind w:left="283" w:hanging="283"/>
        <w:jc w:val="both"/>
        <w:rPr>
          <w:sz w:val="22"/>
        </w:rPr>
      </w:pPr>
    </w:p>
    <w:p w:rsidR="00785905" w:rsidRDefault="00785905" w:rsidP="00BA546D">
      <w:pPr>
        <w:numPr>
          <w:ilvl w:val="0"/>
          <w:numId w:val="14"/>
        </w:numPr>
        <w:jc w:val="both"/>
        <w:rPr>
          <w:sz w:val="22"/>
        </w:rPr>
      </w:pPr>
      <w:r>
        <w:rPr>
          <w:sz w:val="22"/>
        </w:rPr>
        <w:t>Considere que todas las situaciones son materiales, pero no tanto como para justificar la emisión de un dictamen adverso o una abstención de opinión.</w:t>
      </w:r>
    </w:p>
    <w:p w:rsidR="00785905" w:rsidRDefault="00785905" w:rsidP="00BA546D">
      <w:pPr>
        <w:jc w:val="both"/>
        <w:rPr>
          <w:sz w:val="22"/>
        </w:rPr>
      </w:pPr>
    </w:p>
    <w:p w:rsidR="00785905" w:rsidRDefault="00785905" w:rsidP="00BA546D">
      <w:pPr>
        <w:jc w:val="both"/>
        <w:rPr>
          <w:sz w:val="22"/>
        </w:rPr>
      </w:pPr>
    </w:p>
    <w:p w:rsidR="00785905" w:rsidRDefault="00785905" w:rsidP="00BA546D">
      <w:pPr>
        <w:jc w:val="both"/>
        <w:rPr>
          <w:b/>
          <w:sz w:val="22"/>
        </w:rPr>
      </w:pPr>
      <w:r>
        <w:rPr>
          <w:b/>
          <w:sz w:val="22"/>
          <w:u w:val="single"/>
        </w:rPr>
        <w:t>Situaciones</w:t>
      </w:r>
      <w:r>
        <w:rPr>
          <w:b/>
          <w:sz w:val="22"/>
        </w:rPr>
        <w:t>:</w:t>
      </w:r>
    </w:p>
    <w:p w:rsidR="00785905" w:rsidRDefault="00785905" w:rsidP="00BA546D">
      <w:pPr>
        <w:jc w:val="both"/>
        <w:rPr>
          <w:b/>
          <w:sz w:val="22"/>
        </w:rPr>
      </w:pPr>
    </w:p>
    <w:p w:rsidR="00785905" w:rsidRDefault="00785905" w:rsidP="00BA546D">
      <w:pPr>
        <w:ind w:left="340" w:hanging="340"/>
        <w:jc w:val="both"/>
        <w:rPr>
          <w:sz w:val="22"/>
        </w:rPr>
      </w:pPr>
      <w:r>
        <w:rPr>
          <w:sz w:val="22"/>
        </w:rPr>
        <w:t>1.</w:t>
      </w:r>
      <w:r>
        <w:rPr>
          <w:sz w:val="22"/>
        </w:rPr>
        <w:tab/>
        <w:t>No se pudo circularizar al cliente principal (80% de las ventas) ni satisfacerse por ningún procedimiento alternativo.</w:t>
      </w:r>
    </w:p>
    <w:p w:rsidR="00785905" w:rsidRDefault="00785905" w:rsidP="00BA546D">
      <w:pPr>
        <w:ind w:left="340" w:hanging="340"/>
        <w:jc w:val="both"/>
        <w:rPr>
          <w:sz w:val="22"/>
        </w:rPr>
      </w:pPr>
    </w:p>
    <w:p w:rsidR="00BA546D" w:rsidRDefault="00BA546D" w:rsidP="00BA546D">
      <w:pPr>
        <w:ind w:left="340" w:hanging="340"/>
        <w:jc w:val="both"/>
        <w:rPr>
          <w:sz w:val="22"/>
        </w:rPr>
      </w:pPr>
    </w:p>
    <w:p w:rsidR="00785905" w:rsidRDefault="00785905" w:rsidP="00BA546D">
      <w:pPr>
        <w:ind w:left="340" w:hanging="340"/>
        <w:jc w:val="both"/>
        <w:rPr>
          <w:sz w:val="22"/>
        </w:rPr>
      </w:pPr>
      <w:r>
        <w:rPr>
          <w:sz w:val="22"/>
        </w:rPr>
        <w:t>2.</w:t>
      </w:r>
      <w:r>
        <w:rPr>
          <w:sz w:val="22"/>
        </w:rPr>
        <w:tab/>
        <w:t>La empresa registra las comisiones pagadas por el método de lo percibido.</w:t>
      </w:r>
    </w:p>
    <w:p w:rsidR="00785905" w:rsidRDefault="00785905" w:rsidP="00BA546D">
      <w:pPr>
        <w:ind w:left="340" w:hanging="340"/>
        <w:jc w:val="both"/>
        <w:rPr>
          <w:sz w:val="22"/>
        </w:rPr>
      </w:pPr>
    </w:p>
    <w:p w:rsidR="00BA546D" w:rsidRDefault="00BA546D" w:rsidP="00BA546D">
      <w:pPr>
        <w:ind w:left="340" w:hanging="340"/>
        <w:jc w:val="both"/>
        <w:rPr>
          <w:sz w:val="22"/>
        </w:rPr>
      </w:pPr>
    </w:p>
    <w:p w:rsidR="00785905" w:rsidRDefault="00785905" w:rsidP="00BA546D">
      <w:pPr>
        <w:ind w:left="340" w:hanging="340"/>
        <w:jc w:val="both"/>
        <w:rPr>
          <w:sz w:val="22"/>
        </w:rPr>
      </w:pPr>
      <w:r>
        <w:rPr>
          <w:sz w:val="22"/>
        </w:rPr>
        <w:t>3.</w:t>
      </w:r>
      <w:r>
        <w:rPr>
          <w:sz w:val="22"/>
        </w:rPr>
        <w:tab/>
        <w:t>Falta documentación respaldatoria de compras de bienes. No se obtuvo respuesta de los proveedores de los mismos (de acuerdo a lo indicado por los registros contables), los que fueron circularizados en dos oportunidades e incluso visitados personalmente.</w:t>
      </w:r>
    </w:p>
    <w:p w:rsidR="00785905" w:rsidRDefault="00785905" w:rsidP="00BA546D">
      <w:pPr>
        <w:ind w:left="340" w:hanging="340"/>
        <w:jc w:val="both"/>
        <w:rPr>
          <w:sz w:val="22"/>
        </w:rPr>
      </w:pPr>
    </w:p>
    <w:p w:rsidR="00BA546D" w:rsidRDefault="00BA546D" w:rsidP="00BA546D">
      <w:pPr>
        <w:ind w:left="340" w:hanging="340"/>
        <w:jc w:val="both"/>
        <w:rPr>
          <w:sz w:val="22"/>
        </w:rPr>
      </w:pPr>
    </w:p>
    <w:p w:rsidR="00785905" w:rsidRDefault="00785905" w:rsidP="00BA546D">
      <w:pPr>
        <w:ind w:left="340" w:hanging="340"/>
        <w:jc w:val="both"/>
        <w:rPr>
          <w:sz w:val="22"/>
        </w:rPr>
      </w:pPr>
      <w:r>
        <w:rPr>
          <w:sz w:val="22"/>
        </w:rPr>
        <w:t>4.</w:t>
      </w:r>
      <w:r>
        <w:rPr>
          <w:sz w:val="22"/>
        </w:rPr>
        <w:tab/>
        <w:t>El inmueble donde se localiza la planta productiva, que es propiedad de la empresa, se encuentra hipotecada. Los estados contables no indican nada en relación a esa situación.</w:t>
      </w:r>
    </w:p>
    <w:p w:rsidR="00785905" w:rsidRDefault="00785905" w:rsidP="00BA546D">
      <w:pPr>
        <w:ind w:left="340" w:hanging="340"/>
        <w:jc w:val="both"/>
        <w:rPr>
          <w:sz w:val="22"/>
        </w:rPr>
      </w:pPr>
    </w:p>
    <w:p w:rsidR="00BA546D" w:rsidRDefault="00BA546D" w:rsidP="00BA546D">
      <w:pPr>
        <w:ind w:left="340" w:hanging="340"/>
        <w:jc w:val="both"/>
        <w:rPr>
          <w:sz w:val="22"/>
        </w:rPr>
      </w:pPr>
    </w:p>
    <w:p w:rsidR="00785905" w:rsidRDefault="00785905" w:rsidP="00BA546D">
      <w:pPr>
        <w:ind w:left="340" w:hanging="340"/>
        <w:jc w:val="both"/>
        <w:rPr>
          <w:sz w:val="22"/>
        </w:rPr>
      </w:pPr>
      <w:r>
        <w:rPr>
          <w:sz w:val="22"/>
        </w:rPr>
        <w:t>5.</w:t>
      </w:r>
      <w:r>
        <w:rPr>
          <w:sz w:val="22"/>
        </w:rPr>
        <w:tab/>
        <w:t>Fueron activadas ciertas partidas que debieron ser consideradas como gastos.</w:t>
      </w:r>
    </w:p>
    <w:p w:rsidR="00785905" w:rsidRDefault="00785905" w:rsidP="00BA546D">
      <w:pPr>
        <w:ind w:left="340" w:hanging="340"/>
        <w:jc w:val="both"/>
        <w:rPr>
          <w:sz w:val="22"/>
        </w:rPr>
      </w:pPr>
    </w:p>
    <w:p w:rsidR="00BA546D" w:rsidRDefault="00BA546D" w:rsidP="00BA546D">
      <w:pPr>
        <w:ind w:left="340" w:hanging="340"/>
        <w:jc w:val="both"/>
        <w:rPr>
          <w:sz w:val="22"/>
        </w:rPr>
      </w:pPr>
    </w:p>
    <w:p w:rsidR="00785905" w:rsidRDefault="00785905" w:rsidP="00BA546D">
      <w:pPr>
        <w:ind w:left="340" w:hanging="340"/>
        <w:jc w:val="both"/>
        <w:rPr>
          <w:sz w:val="22"/>
        </w:rPr>
      </w:pPr>
      <w:r>
        <w:rPr>
          <w:sz w:val="22"/>
        </w:rPr>
        <w:t>6.</w:t>
      </w:r>
      <w:r>
        <w:rPr>
          <w:sz w:val="22"/>
        </w:rPr>
        <w:tab/>
        <w:t>El rubro bienes de cambio incluye ciertas drogas cuya realización es dudosa, dado que usted pudo confirmar la existencia de un proyecto de ley enviado por el Poder Ejecutivo Nacional al Congreso de la Nación referido a la prohibición (sugerida por la Secretaría de Salud Pública) para la producción y venta de dichos bienes.</w:t>
      </w:r>
    </w:p>
    <w:p w:rsidR="00785905" w:rsidRDefault="00785905" w:rsidP="00BA546D">
      <w:pPr>
        <w:ind w:left="340" w:hanging="340"/>
        <w:jc w:val="both"/>
        <w:rPr>
          <w:sz w:val="22"/>
        </w:rPr>
      </w:pPr>
    </w:p>
    <w:p w:rsidR="00BA546D" w:rsidRDefault="00BA546D" w:rsidP="00BA546D">
      <w:pPr>
        <w:ind w:left="340" w:hanging="340"/>
        <w:jc w:val="both"/>
        <w:rPr>
          <w:sz w:val="22"/>
        </w:rPr>
      </w:pPr>
    </w:p>
    <w:p w:rsidR="00785905" w:rsidRDefault="00785905" w:rsidP="00BA546D">
      <w:pPr>
        <w:ind w:left="340" w:hanging="340"/>
        <w:jc w:val="both"/>
        <w:rPr>
          <w:sz w:val="22"/>
        </w:rPr>
      </w:pPr>
      <w:r>
        <w:rPr>
          <w:sz w:val="22"/>
        </w:rPr>
        <w:t>7.</w:t>
      </w:r>
      <w:r>
        <w:rPr>
          <w:sz w:val="22"/>
        </w:rPr>
        <w:tab/>
        <w:t>La empresa contabiliza las ventas por el método de lo percibido.</w:t>
      </w:r>
    </w:p>
    <w:p w:rsidR="00785905" w:rsidRDefault="00785905" w:rsidP="00BA546D">
      <w:pPr>
        <w:ind w:left="340" w:hanging="340"/>
        <w:jc w:val="both"/>
        <w:rPr>
          <w:sz w:val="22"/>
        </w:rPr>
      </w:pPr>
    </w:p>
    <w:p w:rsidR="00BA546D" w:rsidRDefault="00BA546D" w:rsidP="00BA546D">
      <w:pPr>
        <w:ind w:left="340" w:hanging="340"/>
        <w:jc w:val="both"/>
        <w:rPr>
          <w:sz w:val="22"/>
        </w:rPr>
      </w:pPr>
    </w:p>
    <w:p w:rsidR="00785905" w:rsidRDefault="00785905" w:rsidP="00BA546D">
      <w:pPr>
        <w:ind w:left="340" w:hanging="340"/>
        <w:jc w:val="both"/>
        <w:rPr>
          <w:sz w:val="22"/>
        </w:rPr>
      </w:pPr>
      <w:r>
        <w:rPr>
          <w:sz w:val="22"/>
        </w:rPr>
        <w:t>8.</w:t>
      </w:r>
      <w:r>
        <w:rPr>
          <w:sz w:val="22"/>
        </w:rPr>
        <w:tab/>
        <w:t>La sociedad mantiene una adecuada registración y archivo de la documentación. A pesar de ello, se extraviaron los recibos de liquidaciones finales de pago de una indemnización masiva. No existe posibilidad de aplicar procedimientos alternativos sobre el particular.</w:t>
      </w:r>
    </w:p>
    <w:p w:rsidR="00785905" w:rsidRDefault="00785905" w:rsidP="00BA546D">
      <w:pPr>
        <w:ind w:left="340" w:hanging="340"/>
        <w:jc w:val="both"/>
        <w:rPr>
          <w:sz w:val="22"/>
        </w:rPr>
      </w:pPr>
    </w:p>
    <w:p w:rsidR="00BA546D" w:rsidRDefault="00BA546D" w:rsidP="00BA546D">
      <w:pPr>
        <w:ind w:left="340" w:hanging="340"/>
        <w:jc w:val="both"/>
        <w:rPr>
          <w:sz w:val="22"/>
        </w:rPr>
      </w:pPr>
    </w:p>
    <w:p w:rsidR="00BA546D" w:rsidRDefault="00BA546D" w:rsidP="00BA546D">
      <w:pPr>
        <w:ind w:left="340" w:hanging="340"/>
        <w:jc w:val="both"/>
        <w:rPr>
          <w:sz w:val="22"/>
        </w:rPr>
      </w:pPr>
    </w:p>
    <w:p w:rsidR="00BA546D" w:rsidRDefault="00BA546D" w:rsidP="00BA546D">
      <w:pPr>
        <w:ind w:left="340" w:hanging="340"/>
        <w:jc w:val="both"/>
        <w:rPr>
          <w:sz w:val="22"/>
        </w:rPr>
      </w:pPr>
    </w:p>
    <w:p w:rsidR="00785905" w:rsidRDefault="00785905" w:rsidP="00BA546D">
      <w:pPr>
        <w:ind w:left="340" w:hanging="340"/>
        <w:jc w:val="both"/>
        <w:rPr>
          <w:sz w:val="22"/>
        </w:rPr>
      </w:pPr>
      <w:r>
        <w:rPr>
          <w:sz w:val="22"/>
        </w:rPr>
        <w:t>9.</w:t>
      </w:r>
      <w:r>
        <w:rPr>
          <w:sz w:val="22"/>
        </w:rPr>
        <w:tab/>
        <w:t>Usted ha observado las siguientes situaciones en los estados contables:</w:t>
      </w:r>
    </w:p>
    <w:p w:rsidR="00785905" w:rsidRDefault="00785905" w:rsidP="00BA546D">
      <w:pPr>
        <w:ind w:left="340" w:hanging="340"/>
        <w:jc w:val="both"/>
        <w:rPr>
          <w:sz w:val="22"/>
        </w:rPr>
      </w:pPr>
    </w:p>
    <w:p w:rsidR="00785905" w:rsidRDefault="00785905" w:rsidP="00BA546D">
      <w:pPr>
        <w:ind w:left="680" w:hanging="340"/>
        <w:jc w:val="both"/>
        <w:rPr>
          <w:sz w:val="22"/>
        </w:rPr>
      </w:pPr>
      <w:r>
        <w:rPr>
          <w:rFonts w:ascii="Symbol" w:hAnsi="Symbol"/>
          <w:sz w:val="22"/>
        </w:rPr>
        <w:t></w:t>
      </w:r>
      <w:r>
        <w:rPr>
          <w:rFonts w:ascii="Symbol" w:hAnsi="Symbol"/>
          <w:sz w:val="22"/>
        </w:rPr>
        <w:tab/>
      </w:r>
      <w:proofErr w:type="gramStart"/>
      <w:r>
        <w:rPr>
          <w:sz w:val="22"/>
        </w:rPr>
        <w:t>exceso</w:t>
      </w:r>
      <w:proofErr w:type="gramEnd"/>
      <w:r>
        <w:rPr>
          <w:sz w:val="22"/>
        </w:rPr>
        <w:t xml:space="preserve"> de pasivos corrientes sobre activos corrientes;</w:t>
      </w:r>
    </w:p>
    <w:p w:rsidR="00785905" w:rsidRDefault="00785905" w:rsidP="00BA546D">
      <w:pPr>
        <w:ind w:left="680" w:hanging="340"/>
        <w:jc w:val="both"/>
        <w:rPr>
          <w:sz w:val="22"/>
        </w:rPr>
      </w:pPr>
      <w:r>
        <w:rPr>
          <w:rFonts w:ascii="Symbol" w:hAnsi="Symbol"/>
          <w:sz w:val="22"/>
        </w:rPr>
        <w:t></w:t>
      </w:r>
      <w:r>
        <w:rPr>
          <w:rFonts w:ascii="Symbol" w:hAnsi="Symbol"/>
          <w:sz w:val="22"/>
        </w:rPr>
        <w:tab/>
      </w:r>
      <w:proofErr w:type="gramStart"/>
      <w:r>
        <w:rPr>
          <w:sz w:val="22"/>
        </w:rPr>
        <w:t>déficit</w:t>
      </w:r>
      <w:proofErr w:type="gramEnd"/>
      <w:r>
        <w:rPr>
          <w:sz w:val="22"/>
        </w:rPr>
        <w:t xml:space="preserve"> acumulado;</w:t>
      </w:r>
    </w:p>
    <w:p w:rsidR="00785905" w:rsidRDefault="00785905" w:rsidP="00BA546D">
      <w:pPr>
        <w:ind w:left="680" w:hanging="340"/>
        <w:jc w:val="both"/>
        <w:rPr>
          <w:sz w:val="22"/>
        </w:rPr>
      </w:pPr>
      <w:r>
        <w:rPr>
          <w:rFonts w:ascii="Symbol" w:hAnsi="Symbol"/>
          <w:sz w:val="22"/>
        </w:rPr>
        <w:t></w:t>
      </w:r>
      <w:r>
        <w:rPr>
          <w:rFonts w:ascii="Symbol" w:hAnsi="Symbol"/>
          <w:sz w:val="22"/>
        </w:rPr>
        <w:tab/>
      </w:r>
      <w:proofErr w:type="gramStart"/>
      <w:r>
        <w:rPr>
          <w:sz w:val="22"/>
        </w:rPr>
        <w:t>préstamos</w:t>
      </w:r>
      <w:proofErr w:type="gramEnd"/>
      <w:r>
        <w:rPr>
          <w:sz w:val="22"/>
        </w:rPr>
        <w:t xml:space="preserve"> (locales y del exterior) vencidos e impagos, correctamente registrados;</w:t>
      </w:r>
    </w:p>
    <w:p w:rsidR="00785905" w:rsidRDefault="00785905" w:rsidP="00BA546D">
      <w:pPr>
        <w:ind w:left="680" w:hanging="340"/>
        <w:jc w:val="both"/>
        <w:rPr>
          <w:sz w:val="22"/>
        </w:rPr>
      </w:pPr>
      <w:r>
        <w:rPr>
          <w:rFonts w:ascii="Symbol" w:hAnsi="Symbol"/>
          <w:sz w:val="22"/>
        </w:rPr>
        <w:t></w:t>
      </w:r>
      <w:r>
        <w:rPr>
          <w:rFonts w:ascii="Symbol" w:hAnsi="Symbol"/>
          <w:sz w:val="22"/>
        </w:rPr>
        <w:tab/>
      </w:r>
      <w:r>
        <w:rPr>
          <w:sz w:val="22"/>
        </w:rPr>
        <w:t>demandas judiciales por facturas de proveedores y sueldos impagos, correctamente registrados;</w:t>
      </w:r>
    </w:p>
    <w:p w:rsidR="00785905" w:rsidRDefault="00785905" w:rsidP="00BA546D">
      <w:pPr>
        <w:ind w:left="680" w:hanging="340"/>
        <w:jc w:val="both"/>
        <w:rPr>
          <w:sz w:val="22"/>
        </w:rPr>
      </w:pPr>
      <w:r>
        <w:rPr>
          <w:rFonts w:ascii="Symbol" w:hAnsi="Symbol"/>
          <w:sz w:val="22"/>
        </w:rPr>
        <w:t></w:t>
      </w:r>
      <w:r>
        <w:rPr>
          <w:rFonts w:ascii="Symbol" w:hAnsi="Symbol"/>
          <w:sz w:val="22"/>
        </w:rPr>
        <w:tab/>
      </w:r>
      <w:proofErr w:type="gramStart"/>
      <w:r>
        <w:rPr>
          <w:sz w:val="22"/>
        </w:rPr>
        <w:t>imposibilidad</w:t>
      </w:r>
      <w:proofErr w:type="gramEnd"/>
      <w:r>
        <w:rPr>
          <w:sz w:val="22"/>
        </w:rPr>
        <w:t xml:space="preserve"> de nuevos aportes de capital y/o refinanciación de deudas bancarias y financieras.</w:t>
      </w:r>
    </w:p>
    <w:p w:rsidR="00785905" w:rsidRDefault="00785905" w:rsidP="00BA546D">
      <w:pPr>
        <w:ind w:left="680" w:hanging="340"/>
        <w:jc w:val="both"/>
        <w:rPr>
          <w:sz w:val="22"/>
        </w:rPr>
      </w:pPr>
    </w:p>
    <w:p w:rsidR="00BA546D" w:rsidRDefault="00BA546D" w:rsidP="00BA546D">
      <w:pPr>
        <w:ind w:left="680" w:hanging="340"/>
        <w:jc w:val="both"/>
        <w:rPr>
          <w:sz w:val="22"/>
        </w:rPr>
      </w:pPr>
    </w:p>
    <w:p w:rsidR="00785905" w:rsidRDefault="00785905" w:rsidP="00BA546D">
      <w:pPr>
        <w:ind w:left="340" w:hanging="340"/>
        <w:jc w:val="both"/>
        <w:rPr>
          <w:sz w:val="22"/>
        </w:rPr>
      </w:pPr>
      <w:r>
        <w:rPr>
          <w:sz w:val="22"/>
        </w:rPr>
        <w:t>10.</w:t>
      </w:r>
      <w:r>
        <w:rPr>
          <w:sz w:val="22"/>
        </w:rPr>
        <w:tab/>
        <w:t>Usted tuvo conocimiento que en fecha posterior al cierre del ejercicio, y antes de emitir su informe, la empresa obtuvo un préstamo en moneda extranjera para edificar una nueva planta productiva que, se estima, permitirá aumentar el nivel de producción. Los estados contables no incluyen información algunas sobre el particular.</w:t>
      </w:r>
    </w:p>
    <w:p w:rsidR="00785905" w:rsidRDefault="00785905" w:rsidP="00BA546D">
      <w:pPr>
        <w:ind w:left="340" w:hanging="340"/>
        <w:jc w:val="both"/>
        <w:rPr>
          <w:sz w:val="22"/>
        </w:rPr>
      </w:pPr>
    </w:p>
    <w:p w:rsidR="00BA546D" w:rsidRDefault="00BA546D" w:rsidP="00BA546D">
      <w:pPr>
        <w:ind w:left="340" w:hanging="340"/>
        <w:jc w:val="both"/>
        <w:rPr>
          <w:sz w:val="22"/>
        </w:rPr>
      </w:pPr>
    </w:p>
    <w:p w:rsidR="00785905" w:rsidRDefault="00785905" w:rsidP="00BA546D">
      <w:pPr>
        <w:ind w:left="340" w:hanging="340"/>
        <w:jc w:val="both"/>
        <w:rPr>
          <w:sz w:val="22"/>
        </w:rPr>
      </w:pPr>
      <w:r>
        <w:rPr>
          <w:sz w:val="22"/>
        </w:rPr>
        <w:t>11.</w:t>
      </w:r>
      <w:r>
        <w:rPr>
          <w:sz w:val="22"/>
        </w:rPr>
        <w:tab/>
        <w:t>Durante la revisión de hechos posteriores, usted detectó la existencia de notas de crédito emitidas por la compañía que anulaban ventas realizadas en el ejercicio sujeto a su revisión.</w:t>
      </w:r>
    </w:p>
    <w:p w:rsidR="00785905" w:rsidRDefault="00785905" w:rsidP="00BA546D">
      <w:pPr>
        <w:ind w:left="340" w:hanging="340"/>
        <w:jc w:val="both"/>
        <w:rPr>
          <w:sz w:val="22"/>
        </w:rPr>
      </w:pPr>
    </w:p>
    <w:p w:rsidR="00BA546D" w:rsidRDefault="00BA546D" w:rsidP="00BA546D">
      <w:pPr>
        <w:ind w:left="340" w:hanging="340"/>
        <w:jc w:val="both"/>
        <w:rPr>
          <w:sz w:val="22"/>
        </w:rPr>
      </w:pPr>
    </w:p>
    <w:p w:rsidR="00785905" w:rsidRDefault="00785905" w:rsidP="00BA546D">
      <w:pPr>
        <w:ind w:left="340" w:hanging="340"/>
        <w:jc w:val="both"/>
        <w:rPr>
          <w:sz w:val="22"/>
        </w:rPr>
      </w:pPr>
      <w:r>
        <w:rPr>
          <w:sz w:val="22"/>
        </w:rPr>
        <w:t>12.</w:t>
      </w:r>
      <w:r>
        <w:rPr>
          <w:sz w:val="22"/>
        </w:rPr>
        <w:tab/>
        <w:t>La secretaria del Presidente de la sociedad manifestó que había extraviado la carta de gerencia. Este hecho sólo pudo ser subsanado por ella mediante la entrega de un borrador de la carta original, que no estaba firmado por los directores, dado que los directivos de la empresa se encontraban en un congreso que se desarrollaba en el exterior del país.</w:t>
      </w:r>
    </w:p>
    <w:p w:rsidR="00785905" w:rsidRDefault="00785905" w:rsidP="00BA546D">
      <w:pPr>
        <w:ind w:left="340" w:hanging="340"/>
        <w:jc w:val="both"/>
        <w:rPr>
          <w:sz w:val="22"/>
        </w:rPr>
      </w:pPr>
    </w:p>
    <w:p w:rsidR="00BA546D" w:rsidRDefault="00BA546D" w:rsidP="00BA546D">
      <w:pPr>
        <w:ind w:left="340" w:hanging="340"/>
        <w:jc w:val="both"/>
        <w:rPr>
          <w:sz w:val="22"/>
        </w:rPr>
      </w:pPr>
    </w:p>
    <w:p w:rsidR="00785905" w:rsidRDefault="00785905" w:rsidP="00BA546D">
      <w:pPr>
        <w:ind w:left="340" w:hanging="340"/>
        <w:jc w:val="both"/>
        <w:rPr>
          <w:sz w:val="22"/>
        </w:rPr>
      </w:pPr>
      <w:r>
        <w:rPr>
          <w:sz w:val="22"/>
        </w:rPr>
        <w:t>13.</w:t>
      </w:r>
      <w:r>
        <w:rPr>
          <w:sz w:val="22"/>
        </w:rPr>
        <w:tab/>
        <w:t>En una situación similar a la del punto precedente, la secretaria nos facilita una carta firmada por el jefe de contaduría.</w:t>
      </w:r>
    </w:p>
    <w:p w:rsidR="00785905" w:rsidRDefault="00785905" w:rsidP="00BA546D">
      <w:pPr>
        <w:ind w:left="340" w:hanging="340"/>
        <w:jc w:val="both"/>
        <w:rPr>
          <w:sz w:val="22"/>
        </w:rPr>
      </w:pPr>
    </w:p>
    <w:p w:rsidR="00BA546D" w:rsidRDefault="00BA546D" w:rsidP="00BA546D">
      <w:pPr>
        <w:ind w:left="340" w:hanging="340"/>
        <w:jc w:val="both"/>
        <w:rPr>
          <w:sz w:val="22"/>
        </w:rPr>
      </w:pPr>
    </w:p>
    <w:p w:rsidR="00785905" w:rsidRDefault="00785905" w:rsidP="00BA546D">
      <w:pPr>
        <w:ind w:left="340" w:hanging="340"/>
        <w:jc w:val="both"/>
        <w:rPr>
          <w:sz w:val="22"/>
        </w:rPr>
      </w:pPr>
      <w:r>
        <w:rPr>
          <w:sz w:val="22"/>
        </w:rPr>
        <w:t>14.</w:t>
      </w:r>
      <w:r>
        <w:rPr>
          <w:sz w:val="22"/>
        </w:rPr>
        <w:tab/>
        <w:t>La compañía posee el 70% del capital de la empresa PEPE S.A. Sin embargo, EL MUÑECO S.A. no ha presentado los estados contables consolidados del grupo económico, ya que el gerente administrativo considera que, por el tipo de actividad (compañía de seguros), PEPE S.A. no tiene relación operativa con su empresa y con sus estados contables.</w:t>
      </w:r>
    </w:p>
    <w:p w:rsidR="00785905" w:rsidRDefault="00785905" w:rsidP="00BA546D">
      <w:pPr>
        <w:jc w:val="both"/>
        <w:rPr>
          <w:sz w:val="22"/>
        </w:rPr>
      </w:pPr>
    </w:p>
    <w:p w:rsidR="00785905" w:rsidRDefault="00785905" w:rsidP="00BA546D">
      <w:pPr>
        <w:jc w:val="both"/>
        <w:rPr>
          <w:sz w:val="22"/>
        </w:rPr>
      </w:pPr>
      <w:bookmarkStart w:id="0" w:name="_GoBack"/>
      <w:bookmarkEnd w:id="0"/>
    </w:p>
    <w:sectPr w:rsidR="00785905">
      <w:headerReference w:type="default" r:id="rId7"/>
      <w:footerReference w:type="default" r:id="rId8"/>
      <w:pgSz w:w="11907" w:h="16840" w:code="9"/>
      <w:pgMar w:top="1355" w:right="1701" w:bottom="907" w:left="1701" w:header="72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0DB" w:rsidRDefault="000650DB">
      <w:r>
        <w:separator/>
      </w:r>
    </w:p>
  </w:endnote>
  <w:endnote w:type="continuationSeparator" w:id="0">
    <w:p w:rsidR="000650DB" w:rsidRDefault="0006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7AA" w:rsidRDefault="001F77AA">
    <w:pPr>
      <w:pStyle w:val="Piedepgina"/>
      <w:jc w:val="right"/>
    </w:pPr>
    <w:r>
      <w:rPr>
        <w:snapToGrid w:val="0"/>
        <w:lang w:eastAsia="es-ES"/>
      </w:rPr>
      <w:t xml:space="preserve">Página </w:t>
    </w:r>
    <w:r>
      <w:rPr>
        <w:snapToGrid w:val="0"/>
        <w:lang w:eastAsia="es-ES"/>
      </w:rPr>
      <w:fldChar w:fldCharType="begin"/>
    </w:r>
    <w:r>
      <w:rPr>
        <w:snapToGrid w:val="0"/>
        <w:lang w:eastAsia="es-ES"/>
      </w:rPr>
      <w:instrText xml:space="preserve"> PAGE </w:instrText>
    </w:r>
    <w:r>
      <w:rPr>
        <w:snapToGrid w:val="0"/>
        <w:lang w:eastAsia="es-ES"/>
      </w:rPr>
      <w:fldChar w:fldCharType="separate"/>
    </w:r>
    <w:r w:rsidR="00B016C1">
      <w:rPr>
        <w:noProof/>
        <w:snapToGrid w:val="0"/>
        <w:lang w:eastAsia="es-ES"/>
      </w:rPr>
      <w:t>2</w:t>
    </w:r>
    <w:r>
      <w:rPr>
        <w:snapToGrid w:val="0"/>
        <w:lang w:eastAsia="es-ES"/>
      </w:rPr>
      <w:fldChar w:fldCharType="end"/>
    </w:r>
    <w:r>
      <w:rPr>
        <w:snapToGrid w:val="0"/>
        <w:lang w:eastAsia="es-ES"/>
      </w:rPr>
      <w:t xml:space="preserve"> de </w:t>
    </w:r>
    <w:r>
      <w:rPr>
        <w:snapToGrid w:val="0"/>
        <w:lang w:eastAsia="es-ES"/>
      </w:rPr>
      <w:fldChar w:fldCharType="begin"/>
    </w:r>
    <w:r>
      <w:rPr>
        <w:snapToGrid w:val="0"/>
        <w:lang w:eastAsia="es-ES"/>
      </w:rPr>
      <w:instrText xml:space="preserve"> NUMPAGES </w:instrText>
    </w:r>
    <w:r>
      <w:rPr>
        <w:snapToGrid w:val="0"/>
        <w:lang w:eastAsia="es-ES"/>
      </w:rPr>
      <w:fldChar w:fldCharType="separate"/>
    </w:r>
    <w:r w:rsidR="00B016C1">
      <w:rPr>
        <w:noProof/>
        <w:snapToGrid w:val="0"/>
        <w:lang w:eastAsia="es-ES"/>
      </w:rPr>
      <w:t>2</w:t>
    </w:r>
    <w:r>
      <w:rPr>
        <w:snapToGrid w:val="0"/>
        <w:lang w:eastAsia="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0DB" w:rsidRDefault="000650DB">
      <w:r>
        <w:separator/>
      </w:r>
    </w:p>
  </w:footnote>
  <w:footnote w:type="continuationSeparator" w:id="0">
    <w:p w:rsidR="000650DB" w:rsidRDefault="00065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46D" w:rsidRPr="00365845" w:rsidRDefault="00BA546D" w:rsidP="00BA546D">
    <w:pPr>
      <w:rPr>
        <w:b/>
        <w:i/>
        <w:sz w:val="28"/>
        <w:u w:val="single"/>
        <w:lang w:val="es-ES_tradnl"/>
      </w:rPr>
    </w:pPr>
    <w:r>
      <w:rPr>
        <w:b/>
        <w:i/>
        <w:sz w:val="28"/>
        <w:u w:val="single"/>
        <w:lang w:val="es-ES_tradnl"/>
      </w:rPr>
      <w:t>EJERCICIO Nº 3</w:t>
    </w:r>
    <w:r>
      <w:rPr>
        <w:b/>
        <w:i/>
        <w:sz w:val="28"/>
        <w:u w:val="single"/>
        <w:lang w:val="es-ES_tradnl"/>
      </w:rPr>
      <w:t>7</w:t>
    </w:r>
    <w:r>
      <w:rPr>
        <w:b/>
        <w:i/>
        <w:sz w:val="28"/>
        <w:u w:val="single"/>
        <w:lang w:val="es-ES_tradnl"/>
      </w:rPr>
      <w:t xml:space="preserve"> - </w:t>
    </w:r>
    <w:r w:rsidRPr="00365845">
      <w:rPr>
        <w:b/>
        <w:i/>
        <w:sz w:val="28"/>
        <w:u w:val="single"/>
        <w:lang w:val="es-ES_tradnl"/>
      </w:rPr>
      <w:t>CASOS DE INFORME</w:t>
    </w:r>
    <w:r>
      <w:rPr>
        <w:b/>
        <w:i/>
        <w:sz w:val="28"/>
        <w:u w:val="single"/>
        <w:lang w:val="es-ES_tradnl"/>
      </w:rPr>
      <w:t>S “</w:t>
    </w:r>
    <w:r>
      <w:rPr>
        <w:b/>
        <w:i/>
        <w:sz w:val="28"/>
        <w:u w:val="single"/>
        <w:lang w:val="es-ES_tradnl"/>
      </w:rPr>
      <w:t>B</w:t>
    </w:r>
    <w:r>
      <w:rPr>
        <w:b/>
        <w:i/>
        <w:sz w:val="28"/>
        <w:u w:val="single"/>
        <w:lang w:val="es-ES_tradnl"/>
      </w:rPr>
      <w:t>”</w:t>
    </w:r>
  </w:p>
  <w:p w:rsidR="001F77AA" w:rsidRPr="00BA546D" w:rsidRDefault="001F77AA" w:rsidP="00BA546D">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A0012C"/>
    <w:lvl w:ilvl="0">
      <w:numFmt w:val="decimal"/>
      <w:lvlText w:val="*"/>
      <w:lvlJc w:val="left"/>
    </w:lvl>
  </w:abstractNum>
  <w:abstractNum w:abstractNumId="1">
    <w:nsid w:val="06BB5B67"/>
    <w:multiLevelType w:val="singleLevel"/>
    <w:tmpl w:val="01CEBC88"/>
    <w:lvl w:ilvl="0">
      <w:start w:val="1"/>
      <w:numFmt w:val="lowerLetter"/>
      <w:lvlText w:val="%1)"/>
      <w:legacy w:legacy="1" w:legacySpace="0" w:legacyIndent="283"/>
      <w:lvlJc w:val="left"/>
      <w:pPr>
        <w:ind w:left="283" w:hanging="283"/>
      </w:pPr>
    </w:lvl>
  </w:abstractNum>
  <w:abstractNum w:abstractNumId="2">
    <w:nsid w:val="07156EB0"/>
    <w:multiLevelType w:val="singleLevel"/>
    <w:tmpl w:val="01CEBC88"/>
    <w:lvl w:ilvl="0">
      <w:start w:val="1"/>
      <w:numFmt w:val="lowerLetter"/>
      <w:lvlText w:val="%1)"/>
      <w:legacy w:legacy="1" w:legacySpace="0" w:legacyIndent="283"/>
      <w:lvlJc w:val="left"/>
      <w:pPr>
        <w:ind w:left="283" w:hanging="283"/>
      </w:pPr>
    </w:lvl>
  </w:abstractNum>
  <w:abstractNum w:abstractNumId="3">
    <w:nsid w:val="236A4460"/>
    <w:multiLevelType w:val="singleLevel"/>
    <w:tmpl w:val="95160C34"/>
    <w:lvl w:ilvl="0">
      <w:start w:val="1"/>
      <w:numFmt w:val="decimal"/>
      <w:lvlText w:val="%1."/>
      <w:legacy w:legacy="1" w:legacySpace="0" w:legacyIndent="360"/>
      <w:lvlJc w:val="left"/>
      <w:pPr>
        <w:ind w:left="360" w:hanging="360"/>
      </w:pPr>
    </w:lvl>
  </w:abstractNum>
  <w:abstractNum w:abstractNumId="4">
    <w:nsid w:val="265247EA"/>
    <w:multiLevelType w:val="singleLevel"/>
    <w:tmpl w:val="A97CA2E0"/>
    <w:lvl w:ilvl="0">
      <w:start w:val="1"/>
      <w:numFmt w:val="decimal"/>
      <w:lvlText w:val="%1."/>
      <w:legacy w:legacy="1" w:legacySpace="0" w:legacyIndent="283"/>
      <w:lvlJc w:val="left"/>
      <w:pPr>
        <w:ind w:left="283" w:hanging="283"/>
      </w:pPr>
    </w:lvl>
  </w:abstractNum>
  <w:abstractNum w:abstractNumId="5">
    <w:nsid w:val="2BEE1709"/>
    <w:multiLevelType w:val="singleLevel"/>
    <w:tmpl w:val="BC443324"/>
    <w:lvl w:ilvl="0">
      <w:start w:val="1"/>
      <w:numFmt w:val="decimal"/>
      <w:lvlText w:val="%1."/>
      <w:legacy w:legacy="1" w:legacySpace="0" w:legacyIndent="283"/>
      <w:lvlJc w:val="left"/>
      <w:pPr>
        <w:ind w:left="283" w:hanging="283"/>
      </w:pPr>
      <w:rPr>
        <w:b w:val="0"/>
        <w:i w:val="0"/>
      </w:rPr>
    </w:lvl>
  </w:abstractNum>
  <w:abstractNum w:abstractNumId="6">
    <w:nsid w:val="310843B3"/>
    <w:multiLevelType w:val="singleLevel"/>
    <w:tmpl w:val="A97CA2E0"/>
    <w:lvl w:ilvl="0">
      <w:start w:val="1"/>
      <w:numFmt w:val="decimal"/>
      <w:lvlText w:val="%1."/>
      <w:legacy w:legacy="1" w:legacySpace="0" w:legacyIndent="283"/>
      <w:lvlJc w:val="left"/>
      <w:pPr>
        <w:ind w:left="283" w:hanging="283"/>
      </w:pPr>
    </w:lvl>
  </w:abstractNum>
  <w:abstractNum w:abstractNumId="7">
    <w:nsid w:val="3C4D20BA"/>
    <w:multiLevelType w:val="singleLevel"/>
    <w:tmpl w:val="A97CA2E0"/>
    <w:lvl w:ilvl="0">
      <w:start w:val="1"/>
      <w:numFmt w:val="decimal"/>
      <w:lvlText w:val="%1."/>
      <w:legacy w:legacy="1" w:legacySpace="0" w:legacyIndent="283"/>
      <w:lvlJc w:val="left"/>
      <w:pPr>
        <w:ind w:left="283" w:hanging="283"/>
      </w:pPr>
    </w:lvl>
  </w:abstractNum>
  <w:abstractNum w:abstractNumId="8">
    <w:nsid w:val="41564FA6"/>
    <w:multiLevelType w:val="singleLevel"/>
    <w:tmpl w:val="A97CA2E0"/>
    <w:lvl w:ilvl="0">
      <w:start w:val="1"/>
      <w:numFmt w:val="decimal"/>
      <w:lvlText w:val="%1."/>
      <w:legacy w:legacy="1" w:legacySpace="0" w:legacyIndent="283"/>
      <w:lvlJc w:val="left"/>
      <w:pPr>
        <w:ind w:left="283" w:hanging="283"/>
      </w:pPr>
    </w:lvl>
  </w:abstractNum>
  <w:abstractNum w:abstractNumId="9">
    <w:nsid w:val="462420A7"/>
    <w:multiLevelType w:val="singleLevel"/>
    <w:tmpl w:val="A97CA2E0"/>
    <w:lvl w:ilvl="0">
      <w:start w:val="1"/>
      <w:numFmt w:val="decimal"/>
      <w:lvlText w:val="%1."/>
      <w:legacy w:legacy="1" w:legacySpace="0" w:legacyIndent="283"/>
      <w:lvlJc w:val="left"/>
      <w:pPr>
        <w:ind w:left="283" w:hanging="283"/>
      </w:pPr>
    </w:lvl>
  </w:abstractNum>
  <w:abstractNum w:abstractNumId="10">
    <w:nsid w:val="4EA84E06"/>
    <w:multiLevelType w:val="singleLevel"/>
    <w:tmpl w:val="01CEBC88"/>
    <w:lvl w:ilvl="0">
      <w:start w:val="1"/>
      <w:numFmt w:val="lowerLetter"/>
      <w:lvlText w:val="%1)"/>
      <w:legacy w:legacy="1" w:legacySpace="0" w:legacyIndent="283"/>
      <w:lvlJc w:val="left"/>
      <w:pPr>
        <w:ind w:left="283" w:hanging="283"/>
      </w:pPr>
    </w:lvl>
  </w:abstractNum>
  <w:abstractNum w:abstractNumId="11">
    <w:nsid w:val="57116B9A"/>
    <w:multiLevelType w:val="singleLevel"/>
    <w:tmpl w:val="A97CA2E0"/>
    <w:lvl w:ilvl="0">
      <w:start w:val="1"/>
      <w:numFmt w:val="decimal"/>
      <w:lvlText w:val="%1."/>
      <w:legacy w:legacy="1" w:legacySpace="0" w:legacyIndent="283"/>
      <w:lvlJc w:val="left"/>
      <w:pPr>
        <w:ind w:left="283" w:hanging="283"/>
      </w:pPr>
    </w:lvl>
  </w:abstractNum>
  <w:abstractNum w:abstractNumId="12">
    <w:nsid w:val="5C0A4496"/>
    <w:multiLevelType w:val="singleLevel"/>
    <w:tmpl w:val="A97CA2E0"/>
    <w:lvl w:ilvl="0">
      <w:start w:val="1"/>
      <w:numFmt w:val="decimal"/>
      <w:lvlText w:val="%1."/>
      <w:legacy w:legacy="1" w:legacySpace="0" w:legacyIndent="283"/>
      <w:lvlJc w:val="left"/>
      <w:pPr>
        <w:ind w:left="283" w:hanging="283"/>
      </w:pPr>
    </w:lvl>
  </w:abstractNum>
  <w:abstractNum w:abstractNumId="13">
    <w:nsid w:val="62D26AF8"/>
    <w:multiLevelType w:val="singleLevel"/>
    <w:tmpl w:val="A97CA2E0"/>
    <w:lvl w:ilvl="0">
      <w:start w:val="1"/>
      <w:numFmt w:val="decimal"/>
      <w:lvlText w:val="%1."/>
      <w:legacy w:legacy="1" w:legacySpace="0" w:legacyIndent="283"/>
      <w:lvlJc w:val="left"/>
      <w:pPr>
        <w:ind w:left="283" w:hanging="283"/>
      </w:pPr>
    </w:lvl>
  </w:abstractNum>
  <w:abstractNum w:abstractNumId="14">
    <w:nsid w:val="72B0230A"/>
    <w:multiLevelType w:val="singleLevel"/>
    <w:tmpl w:val="A97CA2E0"/>
    <w:lvl w:ilvl="0">
      <w:start w:val="1"/>
      <w:numFmt w:val="decimal"/>
      <w:lvlText w:val="%1."/>
      <w:legacy w:legacy="1" w:legacySpace="0" w:legacyIndent="283"/>
      <w:lvlJc w:val="left"/>
      <w:pPr>
        <w:ind w:left="283" w:hanging="283"/>
      </w:pPr>
    </w:lvl>
  </w:abstractNum>
  <w:abstractNum w:abstractNumId="15">
    <w:nsid w:val="74413BE7"/>
    <w:multiLevelType w:val="singleLevel"/>
    <w:tmpl w:val="A97CA2E0"/>
    <w:lvl w:ilvl="0">
      <w:start w:val="1"/>
      <w:numFmt w:val="decimal"/>
      <w:lvlText w:val="%1."/>
      <w:legacy w:legacy="1" w:legacySpace="0" w:legacyIndent="283"/>
      <w:lvlJc w:val="left"/>
      <w:pPr>
        <w:ind w:left="283" w:hanging="283"/>
      </w:pPr>
    </w:lvl>
  </w:abstractNum>
  <w:abstractNum w:abstractNumId="16">
    <w:nsid w:val="7FA25029"/>
    <w:multiLevelType w:val="singleLevel"/>
    <w:tmpl w:val="01CEBC88"/>
    <w:lvl w:ilvl="0">
      <w:start w:val="1"/>
      <w:numFmt w:val="lowerLetter"/>
      <w:lvlText w:val="%1)"/>
      <w:legacy w:legacy="1" w:legacySpace="0" w:legacyIndent="283"/>
      <w:lvlJc w:val="left"/>
      <w:pPr>
        <w:ind w:left="283" w:hanging="283"/>
      </w:pPr>
    </w:lvl>
  </w:abstractNum>
  <w:num w:numId="1">
    <w:abstractNumId w:val="8"/>
  </w:num>
  <w:num w:numId="2">
    <w:abstractNumId w:val="15"/>
  </w:num>
  <w:num w:numId="3">
    <w:abstractNumId w:val="11"/>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
  </w:num>
  <w:num w:numId="6">
    <w:abstractNumId w:val="10"/>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5"/>
  </w:num>
  <w:num w:numId="9">
    <w:abstractNumId w:val="7"/>
  </w:num>
  <w:num w:numId="10">
    <w:abstractNumId w:val="1"/>
  </w:num>
  <w:num w:numId="11">
    <w:abstractNumId w:val="14"/>
  </w:num>
  <w:num w:numId="12">
    <w:abstractNumId w:val="4"/>
  </w:num>
  <w:num w:numId="13">
    <w:abstractNumId w:val="0"/>
    <w:lvlOverride w:ilvl="0">
      <w:lvl w:ilvl="0">
        <w:start w:val="1"/>
        <w:numFmt w:val="bullet"/>
        <w:lvlText w:val=""/>
        <w:legacy w:legacy="1" w:legacySpace="0" w:legacyIndent="357"/>
        <w:lvlJc w:val="left"/>
        <w:pPr>
          <w:ind w:left="357" w:hanging="357"/>
        </w:pPr>
        <w:rPr>
          <w:rFonts w:ascii="Symbol" w:hAnsi="Symbol" w:hint="default"/>
        </w:rPr>
      </w:lvl>
    </w:lvlOverride>
  </w:num>
  <w:num w:numId="14">
    <w:abstractNumId w:val="2"/>
  </w:num>
  <w:num w:numId="15">
    <w:abstractNumId w:val="13"/>
  </w:num>
  <w:num w:numId="16">
    <w:abstractNumId w:val="16"/>
  </w:num>
  <w:num w:numId="17">
    <w:abstractNumId w:val="12"/>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013"/>
    <w:rsid w:val="000650DB"/>
    <w:rsid w:val="001F77AA"/>
    <w:rsid w:val="00331C77"/>
    <w:rsid w:val="00477BD3"/>
    <w:rsid w:val="00681279"/>
    <w:rsid w:val="0078394D"/>
    <w:rsid w:val="00785905"/>
    <w:rsid w:val="007A16CC"/>
    <w:rsid w:val="00B016C1"/>
    <w:rsid w:val="00BA546D"/>
    <w:rsid w:val="00E55051"/>
    <w:rsid w:val="00E740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Ttulo1">
    <w:name w:val="heading 1"/>
    <w:basedOn w:val="Normal"/>
    <w:next w:val="Normal"/>
    <w:qFormat/>
    <w:pPr>
      <w:keepNext/>
      <w:jc w:val="right"/>
      <w:outlineLvl w:val="0"/>
    </w:pPr>
    <w:rPr>
      <w:sz w:val="22"/>
      <w:u w:val="single"/>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3256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PLANTEO</vt:lpstr>
    </vt:vector>
  </TitlesOfParts>
  <Company>Deloitte &amp; Touche</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PLANTEO</dc:title>
  <dc:creator>Daniel Sarno</dc:creator>
  <cp:lastModifiedBy>Martin Parada</cp:lastModifiedBy>
  <cp:revision>5</cp:revision>
  <cp:lastPrinted>2015-06-12T14:55:00Z</cp:lastPrinted>
  <dcterms:created xsi:type="dcterms:W3CDTF">2015-06-12T14:51:00Z</dcterms:created>
  <dcterms:modified xsi:type="dcterms:W3CDTF">2015-06-12T14:55:00Z</dcterms:modified>
</cp:coreProperties>
</file>